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51E" w:rsidRPr="00B8351E" w:rsidRDefault="00B8351E" w:rsidP="00B8351E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B8351E">
        <w:rPr>
          <w:rFonts w:ascii="Arial" w:hAnsi="Arial" w:cs="Arial"/>
          <w:b/>
          <w:bCs/>
          <w:sz w:val="20"/>
          <w:szCs w:val="20"/>
        </w:rPr>
        <w:t xml:space="preserve">  Retirement Checklist</w:t>
      </w:r>
    </w:p>
    <w:p w:rsidR="00B8351E" w:rsidRDefault="00B8351E" w:rsidP="00B8351E">
      <w:pPr>
        <w:pStyle w:val="Default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00B8351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82816" behindDoc="1" locked="0" layoutInCell="1" allowOverlap="0" wp14:anchorId="24FDE8EA" wp14:editId="3BDD26EF">
            <wp:simplePos x="0" y="0"/>
            <wp:positionH relativeFrom="column">
              <wp:posOffset>178435</wp:posOffset>
            </wp:positionH>
            <wp:positionV relativeFrom="paragraph">
              <wp:posOffset>-304165</wp:posOffset>
            </wp:positionV>
            <wp:extent cx="1066800" cy="933450"/>
            <wp:effectExtent l="0" t="0" r="0" b="0"/>
            <wp:wrapTight wrapText="bothSides">
              <wp:wrapPolygon edited="0">
                <wp:start x="0" y="0"/>
                <wp:lineTo x="0" y="21159"/>
                <wp:lineTo x="21214" y="21159"/>
                <wp:lineTo x="21214" y="0"/>
                <wp:lineTo x="0" y="0"/>
              </wp:wrapPolygon>
            </wp:wrapTight>
            <wp:docPr id="30" name="Picture 142" descr="NMlogo_justtype_red+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NMlogo_justtype_red+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51E">
        <w:rPr>
          <w:rFonts w:ascii="Arial" w:hAnsi="Arial" w:cs="Arial"/>
          <w:b/>
          <w:bCs/>
          <w:color w:val="auto"/>
          <w:sz w:val="20"/>
          <w:szCs w:val="20"/>
        </w:rPr>
        <w:t>Educational Retirement Board</w:t>
      </w:r>
    </w:p>
    <w:p w:rsidR="00F33C96" w:rsidRPr="00B8351E" w:rsidRDefault="00F33C96" w:rsidP="00B8351E">
      <w:pPr>
        <w:pStyle w:val="Default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Alternative Retirement Plan</w:t>
      </w:r>
    </w:p>
    <w:p w:rsidR="00B8351E" w:rsidRPr="00B8351E" w:rsidRDefault="00B8351E" w:rsidP="00B8351E">
      <w:pPr>
        <w:pStyle w:val="Default"/>
        <w:rPr>
          <w:rFonts w:ascii="Arial" w:hAnsi="Arial" w:cs="Arial"/>
          <w:i/>
          <w:sz w:val="20"/>
          <w:szCs w:val="20"/>
        </w:rPr>
      </w:pPr>
      <w:r w:rsidRPr="00B8351E">
        <w:rPr>
          <w:rFonts w:ascii="Arial" w:hAnsi="Arial" w:cs="Arial"/>
          <w:sz w:val="20"/>
          <w:szCs w:val="20"/>
        </w:rPr>
        <w:tab/>
        <w:t xml:space="preserve">                 </w:t>
      </w:r>
    </w:p>
    <w:p w:rsidR="00B8351E" w:rsidRDefault="00B8351E" w:rsidP="00B83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C538CF" w:rsidRDefault="00C538CF" w:rsidP="00B83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C538CF" w:rsidRDefault="00C538CF" w:rsidP="00B83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C538CF" w:rsidRDefault="00C538CF" w:rsidP="00B83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B8351E" w:rsidRPr="00C50173" w:rsidRDefault="00F33C96" w:rsidP="000A6D2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/>
          <w:kern w:val="26"/>
        </w:rPr>
      </w:pPr>
      <w:r>
        <w:rPr>
          <w:rFonts w:ascii="Arial" w:hAnsi="Arial" w:cs="Arial"/>
          <w:b/>
          <w:color w:val="000000"/>
        </w:rPr>
        <w:t>1-2</w:t>
      </w:r>
      <w:r w:rsidR="00B8351E" w:rsidRPr="00C50173">
        <w:rPr>
          <w:rFonts w:ascii="Arial" w:hAnsi="Arial" w:cs="Arial"/>
          <w:b/>
          <w:color w:val="000000"/>
        </w:rPr>
        <w:t xml:space="preserve"> MONTHS BEFORE</w:t>
      </w:r>
    </w:p>
    <w:p w:rsidR="00B8351E" w:rsidRPr="00F33C96" w:rsidRDefault="00B8351E" w:rsidP="000A6D23">
      <w:pPr>
        <w:numPr>
          <w:ilvl w:val="0"/>
          <w:numId w:val="6"/>
        </w:numPr>
        <w:spacing w:after="120" w:line="240" w:lineRule="auto"/>
        <w:rPr>
          <w:rFonts w:ascii="Arial" w:hAnsi="Arial" w:cs="Arial"/>
        </w:rPr>
      </w:pPr>
      <w:r w:rsidRPr="00F33C96">
        <w:rPr>
          <w:rFonts w:ascii="Arial" w:hAnsi="Arial" w:cs="Arial"/>
        </w:rPr>
        <w:t>MEET WITH BENEFIT SERVICES</w:t>
      </w:r>
    </w:p>
    <w:p w:rsidR="00F33C96" w:rsidRPr="00F33C96" w:rsidRDefault="00F33C96" w:rsidP="00F33C96">
      <w:pPr>
        <w:numPr>
          <w:ilvl w:val="1"/>
          <w:numId w:val="6"/>
        </w:numPr>
        <w:spacing w:before="100" w:beforeAutospacing="1" w:after="120" w:line="276" w:lineRule="auto"/>
        <w:rPr>
          <w:rFonts w:ascii="Arial" w:hAnsi="Arial" w:cs="Arial"/>
        </w:rPr>
      </w:pPr>
      <w:r w:rsidRPr="00F33C96">
        <w:rPr>
          <w:rFonts w:ascii="Arial" w:hAnsi="Arial" w:cs="Arial"/>
        </w:rPr>
        <w:t>ARP retirement paperwork from retirement vendor</w:t>
      </w:r>
    </w:p>
    <w:p w:rsidR="00F33C96" w:rsidRPr="00F33C96" w:rsidRDefault="00F33C96" w:rsidP="00F33C96">
      <w:pPr>
        <w:numPr>
          <w:ilvl w:val="2"/>
          <w:numId w:val="6"/>
        </w:numPr>
        <w:spacing w:before="100" w:beforeAutospacing="1" w:after="120" w:line="276" w:lineRule="auto"/>
        <w:contextualSpacing/>
        <w:rPr>
          <w:rFonts w:ascii="Arial" w:hAnsi="Arial" w:cs="Arial"/>
        </w:rPr>
      </w:pPr>
      <w:r w:rsidRPr="00F33C96">
        <w:rPr>
          <w:rFonts w:ascii="Arial" w:eastAsia="Calibri" w:hAnsi="Arial" w:cs="Arial"/>
        </w:rPr>
        <w:t>Upon retirement, ARP participants have three options:</w:t>
      </w:r>
    </w:p>
    <w:p w:rsidR="00F33C96" w:rsidRPr="00F33C96" w:rsidRDefault="00F33C96" w:rsidP="00F33C96">
      <w:pPr>
        <w:spacing w:before="100" w:beforeAutospacing="1" w:after="120"/>
        <w:ind w:left="1800"/>
        <w:contextualSpacing/>
        <w:rPr>
          <w:rFonts w:ascii="Arial" w:hAnsi="Arial" w:cs="Arial"/>
        </w:rPr>
      </w:pPr>
    </w:p>
    <w:p w:rsidR="00F33C96" w:rsidRPr="00F33C96" w:rsidRDefault="00F33C96" w:rsidP="00F33C96">
      <w:pPr>
        <w:spacing w:before="100" w:beforeAutospacing="1" w:after="120"/>
        <w:ind w:left="1800"/>
        <w:contextualSpacing/>
        <w:rPr>
          <w:rFonts w:ascii="Arial" w:hAnsi="Arial" w:cs="Arial"/>
        </w:rPr>
      </w:pPr>
      <w:r w:rsidRPr="00F33C96">
        <w:rPr>
          <w:rFonts w:ascii="Arial" w:eastAsia="Calibri" w:hAnsi="Arial" w:cs="Arial"/>
          <w:b/>
          <w:noProof/>
        </w:rPr>
        <w:drawing>
          <wp:inline distT="0" distB="0" distL="0" distR="0">
            <wp:extent cx="42545" cy="63500"/>
            <wp:effectExtent l="0" t="0" r="0" b="0"/>
            <wp:docPr id="16" name="Picture 16" descr="http://www.nmerb.org/images/normal-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merb.org/images/normal-arrow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3C96">
        <w:rPr>
          <w:rFonts w:ascii="Arial" w:eastAsia="Calibri" w:hAnsi="Arial" w:cs="Arial"/>
          <w:b/>
          <w:bCs/>
        </w:rPr>
        <w:t>a monthly annuity based on the retiree's estimated life span,</w:t>
      </w:r>
      <w:r w:rsidRPr="00F33C96">
        <w:rPr>
          <w:rFonts w:ascii="Arial" w:eastAsia="Calibri" w:hAnsi="Arial" w:cs="Arial"/>
        </w:rPr>
        <w:br/>
      </w:r>
      <w:r w:rsidRPr="00F33C96">
        <w:rPr>
          <w:rFonts w:ascii="Arial" w:eastAsia="Calibri" w:hAnsi="Arial" w:cs="Arial"/>
          <w:b/>
          <w:noProof/>
        </w:rPr>
        <w:drawing>
          <wp:inline distT="0" distB="0" distL="0" distR="0">
            <wp:extent cx="42545" cy="63500"/>
            <wp:effectExtent l="0" t="0" r="0" b="0"/>
            <wp:docPr id="15" name="Picture 15" descr="http://www.nmerb.org/images/normal-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merb.org/images/normal-arrow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3C96">
        <w:rPr>
          <w:rFonts w:ascii="Arial" w:eastAsia="Calibri" w:hAnsi="Arial" w:cs="Arial"/>
          <w:b/>
          <w:bCs/>
        </w:rPr>
        <w:t>payments received over a fixed term of years, or</w:t>
      </w:r>
      <w:r w:rsidRPr="00F33C96">
        <w:rPr>
          <w:rFonts w:ascii="Arial" w:eastAsia="Calibri" w:hAnsi="Arial" w:cs="Arial"/>
        </w:rPr>
        <w:br/>
      </w:r>
      <w:r w:rsidRPr="00F33C96">
        <w:rPr>
          <w:rFonts w:ascii="Arial" w:eastAsia="Calibri" w:hAnsi="Arial" w:cs="Arial"/>
          <w:b/>
          <w:noProof/>
        </w:rPr>
        <w:drawing>
          <wp:inline distT="0" distB="0" distL="0" distR="0">
            <wp:extent cx="42545" cy="63500"/>
            <wp:effectExtent l="0" t="0" r="0" b="0"/>
            <wp:docPr id="14" name="Picture 14" descr="http://www.nmerb.org/images/normal-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merb.org/images/normal-arrow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3C96">
        <w:rPr>
          <w:rFonts w:ascii="Arial" w:eastAsia="Calibri" w:hAnsi="Arial" w:cs="Arial"/>
          <w:b/>
          <w:bCs/>
        </w:rPr>
        <w:t>a lump-sum payout.</w:t>
      </w:r>
    </w:p>
    <w:p w:rsidR="00F33C96" w:rsidRPr="00F33C96" w:rsidRDefault="00F33C96" w:rsidP="00F33C96">
      <w:pPr>
        <w:numPr>
          <w:ilvl w:val="2"/>
          <w:numId w:val="6"/>
        </w:numPr>
        <w:spacing w:before="100" w:beforeAutospacing="1" w:after="120" w:line="276" w:lineRule="auto"/>
        <w:rPr>
          <w:rFonts w:ascii="Arial" w:hAnsi="Arial" w:cs="Arial"/>
        </w:rPr>
      </w:pPr>
      <w:r w:rsidRPr="00F33C96">
        <w:rPr>
          <w:rFonts w:ascii="Arial" w:hAnsi="Arial" w:cs="Arial"/>
        </w:rPr>
        <w:t>NMSU to confirm date of termination –letter of resignation will be required before NMSU can sign the documents</w:t>
      </w:r>
    </w:p>
    <w:p w:rsidR="00F76394" w:rsidRPr="00C50173" w:rsidRDefault="00F76394" w:rsidP="000A6D23">
      <w:pPr>
        <w:spacing w:after="120" w:line="240" w:lineRule="auto"/>
        <w:rPr>
          <w:rFonts w:ascii="Arial" w:hAnsi="Arial" w:cs="Arial"/>
        </w:rPr>
      </w:pPr>
    </w:p>
    <w:p w:rsidR="00B8351E" w:rsidRPr="00C50173" w:rsidRDefault="00B8351E" w:rsidP="000A6D23">
      <w:pPr>
        <w:spacing w:after="120" w:line="240" w:lineRule="auto"/>
        <w:rPr>
          <w:rFonts w:ascii="Arial" w:hAnsi="Arial" w:cs="Arial"/>
        </w:rPr>
      </w:pPr>
      <w:r w:rsidRPr="00C50173">
        <w:rPr>
          <w:rFonts w:ascii="Arial" w:hAnsi="Arial" w:cs="Arial"/>
        </w:rPr>
        <w:t>Please note that once paperwork has been completed, information regarding your pending retirement may be shared with your department.</w:t>
      </w:r>
    </w:p>
    <w:p w:rsidR="00B8351E" w:rsidRPr="00C50173" w:rsidRDefault="00B8351E" w:rsidP="000A6D23">
      <w:pPr>
        <w:spacing w:after="120" w:line="240" w:lineRule="auto"/>
        <w:ind w:left="360" w:firstLine="360"/>
        <w:rPr>
          <w:rFonts w:ascii="Arial" w:hAnsi="Arial" w:cs="Arial"/>
          <w:i/>
        </w:rPr>
      </w:pPr>
      <w:r w:rsidRPr="00C50173">
        <w:rPr>
          <w:rFonts w:ascii="Arial" w:hAnsi="Arial" w:cs="Arial"/>
          <w:i/>
        </w:rPr>
        <w:t>OTHER CONSIDERATIONS</w:t>
      </w:r>
    </w:p>
    <w:p w:rsidR="00B8351E" w:rsidRPr="00C50173" w:rsidRDefault="00B8351E" w:rsidP="000A6D23">
      <w:pPr>
        <w:numPr>
          <w:ilvl w:val="1"/>
          <w:numId w:val="6"/>
        </w:numPr>
        <w:spacing w:after="120" w:line="240" w:lineRule="auto"/>
        <w:rPr>
          <w:rFonts w:ascii="Arial" w:hAnsi="Arial" w:cs="Arial"/>
        </w:rPr>
      </w:pPr>
      <w:r w:rsidRPr="00C50173">
        <w:rPr>
          <w:rFonts w:ascii="Arial" w:hAnsi="Arial" w:cs="Arial"/>
        </w:rPr>
        <w:t>Social Security</w:t>
      </w:r>
    </w:p>
    <w:p w:rsidR="00B8351E" w:rsidRPr="00C50173" w:rsidRDefault="00B8351E" w:rsidP="000A6D23">
      <w:pPr>
        <w:numPr>
          <w:ilvl w:val="2"/>
          <w:numId w:val="6"/>
        </w:numPr>
        <w:spacing w:after="120" w:line="240" w:lineRule="auto"/>
        <w:rPr>
          <w:rFonts w:ascii="Arial" w:hAnsi="Arial" w:cs="Arial"/>
        </w:rPr>
      </w:pPr>
      <w:r w:rsidRPr="00C50173">
        <w:rPr>
          <w:rFonts w:ascii="Arial" w:hAnsi="Arial" w:cs="Arial"/>
        </w:rPr>
        <w:t>Contact SSA within 4 - 6 months of eligibility to collect benefits</w:t>
      </w:r>
    </w:p>
    <w:p w:rsidR="00B8351E" w:rsidRPr="00C50173" w:rsidRDefault="00B8351E" w:rsidP="000A6D23">
      <w:pPr>
        <w:numPr>
          <w:ilvl w:val="1"/>
          <w:numId w:val="6"/>
        </w:numPr>
        <w:spacing w:after="120" w:line="240" w:lineRule="auto"/>
        <w:rPr>
          <w:rFonts w:ascii="Arial" w:hAnsi="Arial" w:cs="Arial"/>
        </w:rPr>
      </w:pPr>
      <w:r w:rsidRPr="00C50173">
        <w:rPr>
          <w:rFonts w:ascii="Arial" w:hAnsi="Arial" w:cs="Arial"/>
        </w:rPr>
        <w:t>403(b)/457(b) Plans</w:t>
      </w:r>
    </w:p>
    <w:p w:rsidR="00B8351E" w:rsidRPr="00C50173" w:rsidRDefault="00B8351E" w:rsidP="000A6D23">
      <w:pPr>
        <w:numPr>
          <w:ilvl w:val="2"/>
          <w:numId w:val="6"/>
        </w:numPr>
        <w:spacing w:after="120" w:line="240" w:lineRule="auto"/>
        <w:rPr>
          <w:rFonts w:ascii="Arial" w:hAnsi="Arial" w:cs="Arial"/>
        </w:rPr>
      </w:pPr>
      <w:r w:rsidRPr="00C50173">
        <w:rPr>
          <w:rFonts w:ascii="Arial" w:hAnsi="Arial" w:cs="Arial"/>
        </w:rPr>
        <w:t>Contact vendor for appropriate forms</w:t>
      </w:r>
    </w:p>
    <w:p w:rsidR="00B8351E" w:rsidRPr="00C50173" w:rsidRDefault="00B8351E" w:rsidP="000A6D23">
      <w:pPr>
        <w:numPr>
          <w:ilvl w:val="2"/>
          <w:numId w:val="6"/>
        </w:numPr>
        <w:spacing w:after="120" w:line="240" w:lineRule="auto"/>
        <w:rPr>
          <w:rFonts w:ascii="Arial" w:hAnsi="Arial" w:cs="Arial"/>
        </w:rPr>
      </w:pPr>
      <w:r w:rsidRPr="00C50173">
        <w:rPr>
          <w:rFonts w:ascii="Arial" w:hAnsi="Arial" w:cs="Arial"/>
        </w:rPr>
        <w:t>Allow 4-6 weeks to complete request process</w:t>
      </w:r>
    </w:p>
    <w:p w:rsidR="000A6D23" w:rsidRDefault="000A6D23" w:rsidP="000A6D23">
      <w:pPr>
        <w:spacing w:after="120" w:line="240" w:lineRule="auto"/>
        <w:ind w:left="360"/>
        <w:rPr>
          <w:rFonts w:ascii="Arial" w:hAnsi="Arial" w:cs="Arial"/>
          <w:b/>
        </w:rPr>
      </w:pPr>
    </w:p>
    <w:p w:rsidR="00B8351E" w:rsidRPr="00C50173" w:rsidRDefault="00B8351E" w:rsidP="000A6D23">
      <w:pPr>
        <w:spacing w:after="120" w:line="240" w:lineRule="auto"/>
        <w:ind w:left="360"/>
        <w:rPr>
          <w:rFonts w:ascii="Arial" w:hAnsi="Arial" w:cs="Arial"/>
          <w:b/>
        </w:rPr>
      </w:pPr>
      <w:r w:rsidRPr="00C50173">
        <w:rPr>
          <w:rFonts w:ascii="Arial" w:hAnsi="Arial" w:cs="Arial"/>
          <w:b/>
        </w:rPr>
        <w:t>1 MONTH BEFORE</w:t>
      </w:r>
    </w:p>
    <w:p w:rsidR="00B8351E" w:rsidRPr="00C50173" w:rsidRDefault="00B8351E" w:rsidP="000A6D23">
      <w:pPr>
        <w:numPr>
          <w:ilvl w:val="0"/>
          <w:numId w:val="6"/>
        </w:numPr>
        <w:spacing w:after="120" w:line="240" w:lineRule="auto"/>
        <w:rPr>
          <w:rFonts w:ascii="Arial" w:hAnsi="Arial" w:cs="Arial"/>
        </w:rPr>
      </w:pPr>
      <w:r w:rsidRPr="00C50173">
        <w:rPr>
          <w:rFonts w:ascii="Arial" w:hAnsi="Arial" w:cs="Arial"/>
        </w:rPr>
        <w:t>PAF (Personnel Action Form) Done by Department upon receipt of letter of resignation</w:t>
      </w:r>
    </w:p>
    <w:p w:rsidR="00B8351E" w:rsidRPr="00C50173" w:rsidRDefault="00B8351E" w:rsidP="000A6D23">
      <w:pPr>
        <w:numPr>
          <w:ilvl w:val="1"/>
          <w:numId w:val="6"/>
        </w:numPr>
        <w:spacing w:after="120" w:line="240" w:lineRule="auto"/>
        <w:rPr>
          <w:rFonts w:ascii="Arial" w:hAnsi="Arial" w:cs="Arial"/>
        </w:rPr>
      </w:pPr>
      <w:r w:rsidRPr="00C50173">
        <w:rPr>
          <w:rFonts w:ascii="Arial" w:hAnsi="Arial" w:cs="Arial"/>
        </w:rPr>
        <w:lastRenderedPageBreak/>
        <w:t xml:space="preserve">Your resignation letter should be submitted to your supervisor by the </w:t>
      </w:r>
      <w:r w:rsidRPr="00387A03">
        <w:rPr>
          <w:rFonts w:ascii="Arial" w:hAnsi="Arial" w:cs="Arial"/>
          <w:b/>
        </w:rPr>
        <w:t>first of the month</w:t>
      </w:r>
      <w:r w:rsidRPr="00C50173">
        <w:rPr>
          <w:rFonts w:ascii="Arial" w:hAnsi="Arial" w:cs="Arial"/>
        </w:rPr>
        <w:t xml:space="preserve"> prior to your retirement date.</w:t>
      </w:r>
    </w:p>
    <w:p w:rsidR="00B8351E" w:rsidRPr="00C50173" w:rsidRDefault="00B8351E" w:rsidP="000A6D23">
      <w:pPr>
        <w:pStyle w:val="ListParagraph"/>
        <w:numPr>
          <w:ilvl w:val="2"/>
          <w:numId w:val="6"/>
        </w:numPr>
        <w:spacing w:after="120" w:line="240" w:lineRule="auto"/>
        <w:rPr>
          <w:rFonts w:ascii="Arial" w:hAnsi="Arial" w:cs="Arial"/>
        </w:rPr>
      </w:pPr>
      <w:r w:rsidRPr="00C50173">
        <w:rPr>
          <w:rFonts w:ascii="Arial" w:hAnsi="Arial" w:cs="Arial"/>
        </w:rPr>
        <w:t>9 month faculty should provide notice no later than 3 months before the beginning of the next academic year or as soon as possible once retirement paperwork is completed.</w:t>
      </w:r>
    </w:p>
    <w:p w:rsidR="00B8351E" w:rsidRPr="00C50173" w:rsidRDefault="00B8351E" w:rsidP="000A6D23">
      <w:pPr>
        <w:numPr>
          <w:ilvl w:val="1"/>
          <w:numId w:val="6"/>
        </w:numPr>
        <w:spacing w:after="120" w:line="240" w:lineRule="auto"/>
        <w:rPr>
          <w:rFonts w:ascii="Arial" w:hAnsi="Arial" w:cs="Arial"/>
        </w:rPr>
      </w:pPr>
      <w:r w:rsidRPr="00C50173">
        <w:rPr>
          <w:rFonts w:ascii="Arial" w:hAnsi="Arial" w:cs="Arial"/>
        </w:rPr>
        <w:t>The PAF and resignation letter must reach Hadley Hall Payroll Department by the first week of the month in which you last work to ensure vacation/sick leave balances are paid correctly, if applicable.</w:t>
      </w:r>
    </w:p>
    <w:p w:rsidR="00B8351E" w:rsidRPr="00C50173" w:rsidRDefault="00B8351E" w:rsidP="000A6D23">
      <w:pPr>
        <w:numPr>
          <w:ilvl w:val="2"/>
          <w:numId w:val="6"/>
        </w:numPr>
        <w:spacing w:after="120" w:line="240" w:lineRule="auto"/>
        <w:rPr>
          <w:rFonts w:ascii="Arial" w:hAnsi="Arial" w:cs="Arial"/>
        </w:rPr>
      </w:pPr>
      <w:r w:rsidRPr="00C50173">
        <w:rPr>
          <w:rFonts w:ascii="Arial" w:hAnsi="Arial" w:cs="Arial"/>
        </w:rPr>
        <w:t>Accrued annual leave will be paid out in a lump sum up to a maximum of 240 hours at 100% of the base salary. The gross payment is taxed per federal and state guidelines.</w:t>
      </w:r>
    </w:p>
    <w:p w:rsidR="00B8351E" w:rsidRPr="00C50173" w:rsidRDefault="00B8351E" w:rsidP="000A6D23">
      <w:pPr>
        <w:numPr>
          <w:ilvl w:val="2"/>
          <w:numId w:val="6"/>
        </w:numPr>
        <w:spacing w:after="120" w:line="240" w:lineRule="auto"/>
        <w:rPr>
          <w:rFonts w:ascii="Arial" w:hAnsi="Arial" w:cs="Arial"/>
        </w:rPr>
      </w:pPr>
      <w:r w:rsidRPr="00C50173">
        <w:rPr>
          <w:rFonts w:ascii="Arial" w:hAnsi="Arial" w:cs="Arial"/>
        </w:rPr>
        <w:t>For Employees who have been grandfathered</w:t>
      </w:r>
      <w:r w:rsidR="00387A03">
        <w:rPr>
          <w:rFonts w:ascii="Arial" w:hAnsi="Arial" w:cs="Arial"/>
        </w:rPr>
        <w:t xml:space="preserve"> as of July 1, 2016</w:t>
      </w:r>
      <w:r w:rsidRPr="00C50173">
        <w:rPr>
          <w:rFonts w:ascii="Arial" w:hAnsi="Arial" w:cs="Arial"/>
        </w:rPr>
        <w:t>:</w:t>
      </w:r>
    </w:p>
    <w:p w:rsidR="00B8351E" w:rsidRPr="00C50173" w:rsidRDefault="00B8351E" w:rsidP="000A6D23">
      <w:pPr>
        <w:numPr>
          <w:ilvl w:val="3"/>
          <w:numId w:val="6"/>
        </w:numPr>
        <w:spacing w:after="120" w:line="240" w:lineRule="auto"/>
        <w:rPr>
          <w:rFonts w:ascii="Arial" w:hAnsi="Arial" w:cs="Arial"/>
        </w:rPr>
      </w:pPr>
      <w:r w:rsidRPr="00C50173">
        <w:rPr>
          <w:rFonts w:ascii="Arial" w:hAnsi="Arial" w:cs="Arial"/>
        </w:rPr>
        <w:t>Accrued sick leave will be paid out in a lump sum for any</w:t>
      </w:r>
      <w:bookmarkStart w:id="0" w:name="_GoBack"/>
      <w:bookmarkEnd w:id="0"/>
      <w:r w:rsidRPr="00C50173">
        <w:rPr>
          <w:rFonts w:ascii="Arial" w:hAnsi="Arial" w:cs="Arial"/>
        </w:rPr>
        <w:t xml:space="preserve"> accrued hours over 600 and less than 800 for a maximum payout of 200 hours at 50% of the base salary. The gross payment is taxed per federal and state guidelines.</w:t>
      </w:r>
    </w:p>
    <w:p w:rsidR="00B8351E" w:rsidRPr="00C50173" w:rsidRDefault="00B8351E" w:rsidP="000A6D23">
      <w:pPr>
        <w:numPr>
          <w:ilvl w:val="4"/>
          <w:numId w:val="6"/>
        </w:numPr>
        <w:spacing w:after="120" w:line="240" w:lineRule="auto"/>
        <w:rPr>
          <w:rFonts w:ascii="Arial" w:hAnsi="Arial" w:cs="Arial"/>
        </w:rPr>
      </w:pPr>
      <w:r w:rsidRPr="00387A03">
        <w:rPr>
          <w:rFonts w:ascii="Arial" w:hAnsi="Arial" w:cs="Arial"/>
          <w:b/>
        </w:rPr>
        <w:t>EXEMPT</w:t>
      </w:r>
      <w:r w:rsidR="00387A03">
        <w:rPr>
          <w:rFonts w:ascii="Arial" w:hAnsi="Arial" w:cs="Arial"/>
          <w:b/>
        </w:rPr>
        <w:t>/SALARIED</w:t>
      </w:r>
      <w:r w:rsidRPr="00387A03">
        <w:rPr>
          <w:rFonts w:ascii="Arial" w:hAnsi="Arial" w:cs="Arial"/>
          <w:b/>
        </w:rPr>
        <w:t xml:space="preserve"> employees</w:t>
      </w:r>
      <w:r w:rsidRPr="00C50173">
        <w:rPr>
          <w:rFonts w:ascii="Arial" w:hAnsi="Arial" w:cs="Arial"/>
        </w:rPr>
        <w:t xml:space="preserve"> should submit their final leave report for approval no later than the 15</w:t>
      </w:r>
      <w:r w:rsidRPr="00C50173">
        <w:rPr>
          <w:rFonts w:ascii="Arial" w:hAnsi="Arial" w:cs="Arial"/>
          <w:vertAlign w:val="superscript"/>
        </w:rPr>
        <w:t>th</w:t>
      </w:r>
      <w:r w:rsidRPr="00C50173">
        <w:rPr>
          <w:rFonts w:ascii="Arial" w:hAnsi="Arial" w:cs="Arial"/>
        </w:rPr>
        <w:t xml:space="preserve"> of the month prior to their retirement.</w:t>
      </w:r>
    </w:p>
    <w:p w:rsidR="00B8351E" w:rsidRPr="00C50173" w:rsidRDefault="00B8351E" w:rsidP="000A6D23">
      <w:pPr>
        <w:numPr>
          <w:ilvl w:val="1"/>
          <w:numId w:val="6"/>
        </w:numPr>
        <w:spacing w:after="120" w:line="240" w:lineRule="auto"/>
        <w:rPr>
          <w:rFonts w:ascii="Arial" w:hAnsi="Arial" w:cs="Arial"/>
        </w:rPr>
      </w:pPr>
      <w:r w:rsidRPr="00C50173">
        <w:rPr>
          <w:rFonts w:ascii="Arial" w:hAnsi="Arial" w:cs="Arial"/>
        </w:rPr>
        <w:t>If a PAF is not received in HRS by the 10</w:t>
      </w:r>
      <w:r w:rsidRPr="00C50173">
        <w:rPr>
          <w:rFonts w:ascii="Arial" w:hAnsi="Arial" w:cs="Arial"/>
          <w:vertAlign w:val="superscript"/>
        </w:rPr>
        <w:t>th</w:t>
      </w:r>
      <w:r w:rsidRPr="00C50173">
        <w:rPr>
          <w:rFonts w:ascii="Arial" w:hAnsi="Arial" w:cs="Arial"/>
        </w:rPr>
        <w:t xml:space="preserve"> of the month prior to your retirement date, HRS will be contacting your department to inquire about the status of the PAF. </w:t>
      </w:r>
    </w:p>
    <w:p w:rsidR="00F76394" w:rsidRPr="00C50173" w:rsidRDefault="00F76394" w:rsidP="000A6D23">
      <w:pPr>
        <w:spacing w:after="120" w:line="240" w:lineRule="auto"/>
        <w:ind w:left="720"/>
        <w:rPr>
          <w:rFonts w:ascii="Arial" w:hAnsi="Arial" w:cs="Arial"/>
        </w:rPr>
      </w:pPr>
    </w:p>
    <w:p w:rsidR="00B8351E" w:rsidRPr="00C50173" w:rsidRDefault="00B8351E" w:rsidP="000A6D23">
      <w:pPr>
        <w:numPr>
          <w:ilvl w:val="0"/>
          <w:numId w:val="7"/>
        </w:numPr>
        <w:spacing w:after="120" w:line="240" w:lineRule="auto"/>
        <w:rPr>
          <w:rFonts w:ascii="Arial" w:hAnsi="Arial" w:cs="Arial"/>
        </w:rPr>
      </w:pPr>
      <w:r w:rsidRPr="00C50173">
        <w:rPr>
          <w:rFonts w:ascii="Arial" w:hAnsi="Arial" w:cs="Arial"/>
        </w:rPr>
        <w:t>MEMENTO</w:t>
      </w:r>
    </w:p>
    <w:p w:rsidR="00B8351E" w:rsidRPr="00C50173" w:rsidRDefault="00B8351E" w:rsidP="000A6D23">
      <w:pPr>
        <w:numPr>
          <w:ilvl w:val="1"/>
          <w:numId w:val="6"/>
        </w:numPr>
        <w:spacing w:after="120" w:line="240" w:lineRule="auto"/>
        <w:rPr>
          <w:rFonts w:ascii="Arial" w:hAnsi="Arial" w:cs="Arial"/>
        </w:rPr>
      </w:pPr>
      <w:r w:rsidRPr="00C50173">
        <w:rPr>
          <w:rFonts w:ascii="Arial" w:hAnsi="Arial" w:cs="Arial"/>
        </w:rPr>
        <w:t xml:space="preserve">A memento commemorating your continuous years of service with New Mexico State University will be sent to the department from which you retired. </w:t>
      </w:r>
    </w:p>
    <w:p w:rsidR="00B8351E" w:rsidRPr="00C50173" w:rsidRDefault="00B8351E" w:rsidP="000A6D23">
      <w:pPr>
        <w:numPr>
          <w:ilvl w:val="1"/>
          <w:numId w:val="6"/>
        </w:numPr>
        <w:spacing w:after="120" w:line="240" w:lineRule="auto"/>
        <w:rPr>
          <w:rFonts w:ascii="Arial" w:hAnsi="Arial" w:cs="Arial"/>
        </w:rPr>
      </w:pPr>
      <w:r w:rsidRPr="00C50173">
        <w:rPr>
          <w:rFonts w:ascii="Arial" w:hAnsi="Arial" w:cs="Arial"/>
        </w:rPr>
        <w:t>They should contact you to make arrangements for you to pick up your memento.</w:t>
      </w:r>
    </w:p>
    <w:p w:rsidR="00F76394" w:rsidRPr="00C50173" w:rsidRDefault="00F76394" w:rsidP="000A6D23">
      <w:pPr>
        <w:spacing w:after="120" w:line="240" w:lineRule="auto"/>
        <w:ind w:left="720"/>
        <w:rPr>
          <w:rFonts w:ascii="Arial" w:hAnsi="Arial" w:cs="Arial"/>
        </w:rPr>
      </w:pPr>
    </w:p>
    <w:p w:rsidR="00B8351E" w:rsidRPr="00C50173" w:rsidRDefault="00B8351E" w:rsidP="000A6D23">
      <w:pPr>
        <w:numPr>
          <w:ilvl w:val="0"/>
          <w:numId w:val="6"/>
        </w:numPr>
        <w:spacing w:after="120" w:line="240" w:lineRule="auto"/>
        <w:rPr>
          <w:rFonts w:ascii="Arial" w:hAnsi="Arial" w:cs="Arial"/>
        </w:rPr>
      </w:pPr>
      <w:r w:rsidRPr="00C50173">
        <w:rPr>
          <w:rFonts w:ascii="Arial" w:hAnsi="Arial" w:cs="Arial"/>
        </w:rPr>
        <w:t>NMERB</w:t>
      </w:r>
    </w:p>
    <w:p w:rsidR="00B8351E" w:rsidRPr="00F33C96" w:rsidRDefault="00B8351E" w:rsidP="000A6D23">
      <w:pPr>
        <w:numPr>
          <w:ilvl w:val="1"/>
          <w:numId w:val="6"/>
        </w:numPr>
        <w:spacing w:after="120" w:line="240" w:lineRule="auto"/>
        <w:rPr>
          <w:rFonts w:ascii="Arial" w:hAnsi="Arial" w:cs="Arial"/>
          <w:b/>
        </w:rPr>
      </w:pPr>
      <w:r w:rsidRPr="00F33C96">
        <w:rPr>
          <w:rFonts w:ascii="Arial" w:hAnsi="Arial" w:cs="Arial"/>
          <w:b/>
        </w:rPr>
        <w:t>Working After Retirement</w:t>
      </w:r>
    </w:p>
    <w:p w:rsidR="00F33C96" w:rsidRPr="00F33C96" w:rsidRDefault="00F33C96" w:rsidP="00F33C96">
      <w:pPr>
        <w:numPr>
          <w:ilvl w:val="2"/>
          <w:numId w:val="6"/>
        </w:numPr>
        <w:spacing w:after="200" w:line="276" w:lineRule="auto"/>
        <w:rPr>
          <w:rFonts w:ascii="Arial" w:hAnsi="Arial" w:cs="Arial"/>
        </w:rPr>
      </w:pPr>
      <w:r w:rsidRPr="00F33C96">
        <w:rPr>
          <w:rFonts w:ascii="Arial" w:hAnsi="Arial" w:cs="Arial"/>
        </w:rPr>
        <w:lastRenderedPageBreak/>
        <w:t>The requirements of the RTW Program and the RTW Exception also apply to persons retiring under the ARP.  ARP retirees working under the RTW Program must pay the non-refundable contributions to the Fund.  See, ERB Executive Director’s Policy Regarding Contributions by Retirees Working Pursuant to the Return to Work Program, effective July 1, 2011.</w:t>
      </w:r>
    </w:p>
    <w:p w:rsidR="00B8351E" w:rsidRPr="00C50173" w:rsidRDefault="00B8351E" w:rsidP="000A6D23">
      <w:pPr>
        <w:numPr>
          <w:ilvl w:val="2"/>
          <w:numId w:val="6"/>
        </w:numPr>
        <w:spacing w:after="120" w:line="240" w:lineRule="auto"/>
        <w:rPr>
          <w:rFonts w:ascii="Arial" w:hAnsi="Arial" w:cs="Arial"/>
        </w:rPr>
      </w:pPr>
      <w:r w:rsidRPr="00F33C96">
        <w:rPr>
          <w:rFonts w:ascii="Arial" w:hAnsi="Arial" w:cs="Arial"/>
        </w:rPr>
        <w:t xml:space="preserve">See ERB/NMSU Return To Work </w:t>
      </w:r>
      <w:r w:rsidR="00F33C96" w:rsidRPr="00F33C96">
        <w:rPr>
          <w:rFonts w:ascii="Arial" w:hAnsi="Arial" w:cs="Arial"/>
        </w:rPr>
        <w:t>Information</w:t>
      </w:r>
      <w:r w:rsidRPr="00F33C96">
        <w:rPr>
          <w:rFonts w:ascii="Arial" w:hAnsi="Arial" w:cs="Arial"/>
        </w:rPr>
        <w:t xml:space="preserve"> for details</w:t>
      </w:r>
      <w:r w:rsidRPr="00C50173">
        <w:rPr>
          <w:rFonts w:ascii="Arial" w:hAnsi="Arial" w:cs="Arial"/>
        </w:rPr>
        <w:tab/>
      </w:r>
    </w:p>
    <w:p w:rsidR="00B8351E" w:rsidRPr="00B8351E" w:rsidRDefault="00B8351E" w:rsidP="000A6D23">
      <w:pPr>
        <w:numPr>
          <w:ilvl w:val="1"/>
          <w:numId w:val="6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C50173">
        <w:rPr>
          <w:rFonts w:ascii="Arial" w:hAnsi="Arial" w:cs="Arial"/>
        </w:rPr>
        <w:t xml:space="preserve">Please visit </w:t>
      </w:r>
      <w:hyperlink r:id="rId9" w:history="1">
        <w:r w:rsidRPr="00C50173">
          <w:rPr>
            <w:rStyle w:val="Hyperlink"/>
            <w:rFonts w:ascii="Arial" w:hAnsi="Arial" w:cs="Arial"/>
          </w:rPr>
          <w:t>www.nmerb.org</w:t>
        </w:r>
      </w:hyperlink>
      <w:r w:rsidRPr="00C50173">
        <w:rPr>
          <w:rFonts w:ascii="Arial" w:hAnsi="Arial" w:cs="Arial"/>
        </w:rPr>
        <w:t xml:space="preserve"> periodically for NMERB updates</w:t>
      </w:r>
    </w:p>
    <w:p w:rsidR="001D6F55" w:rsidRDefault="00B8351E" w:rsidP="001D6F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351E">
        <w:rPr>
          <w:rFonts w:ascii="Arial" w:hAnsi="Arial" w:cs="Arial"/>
          <w:sz w:val="20"/>
          <w:szCs w:val="20"/>
        </w:rPr>
        <w:tab/>
      </w:r>
    </w:p>
    <w:p w:rsidR="00B8351E" w:rsidRPr="001D6F55" w:rsidRDefault="00B8351E" w:rsidP="001D6F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8351E" w:rsidRPr="00B8351E" w:rsidRDefault="001D6F55" w:rsidP="00B8351E">
      <w:pPr>
        <w:tabs>
          <w:tab w:val="left" w:pos="1080"/>
          <w:tab w:val="center" w:pos="4320"/>
          <w:tab w:val="right" w:pos="8640"/>
        </w:tabs>
        <w:spacing w:after="0" w:line="240" w:lineRule="auto"/>
        <w:rPr>
          <w:rFonts w:ascii="Arial" w:hAnsi="Arial" w:cs="Arial"/>
          <w:sz w:val="44"/>
          <w:szCs w:val="44"/>
        </w:rPr>
      </w:pPr>
      <w:r w:rsidRPr="000A6D2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B0FDEBD" wp14:editId="6AE0CB27">
                <wp:simplePos x="0" y="0"/>
                <wp:positionH relativeFrom="column">
                  <wp:posOffset>295275</wp:posOffset>
                </wp:positionH>
                <wp:positionV relativeFrom="paragraph">
                  <wp:posOffset>15875</wp:posOffset>
                </wp:positionV>
                <wp:extent cx="2783205" cy="1054735"/>
                <wp:effectExtent l="0" t="0" r="1714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865" w:rsidRDefault="004C4865" w:rsidP="000A6D2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A6D2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QUESTIONS REGARDING</w:t>
                            </w:r>
                          </w:p>
                          <w:p w:rsidR="004C4865" w:rsidRDefault="004C4865" w:rsidP="000A6D2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NMSU RETIREE BENEFITS</w:t>
                            </w:r>
                          </w:p>
                          <w:p w:rsidR="004C4865" w:rsidRPr="000A6D23" w:rsidRDefault="004C4865" w:rsidP="000A6D2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A6D2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CONTACT BENEFIT SERVICES</w:t>
                            </w:r>
                          </w:p>
                          <w:p w:rsidR="004C4865" w:rsidRPr="000A6D23" w:rsidRDefault="004C4865" w:rsidP="000A6D2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A6D2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575-646-8000</w:t>
                            </w:r>
                          </w:p>
                          <w:p w:rsidR="004C4865" w:rsidRPr="000A6D23" w:rsidRDefault="001D6F55" w:rsidP="000A6D2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4C4865" w:rsidRPr="000A6D23">
                                <w:rPr>
                                  <w:rFonts w:ascii="Arial" w:hAnsi="Arial" w:cs="Arial"/>
                                  <w:b/>
                                  <w:color w:val="1F4E79" w:themeColor="accent1" w:themeShade="80"/>
                                  <w:sz w:val="24"/>
                                  <w:szCs w:val="24"/>
                                  <w:u w:val="single"/>
                                </w:rPr>
                                <w:t>benefits@nmsu.edu</w:t>
                              </w:r>
                            </w:hyperlink>
                          </w:p>
                          <w:p w:rsidR="004C4865" w:rsidRDefault="004C48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FDE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25pt;margin-top:1.25pt;width:219.15pt;height:83.0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">
                <v:textbox>
                  <w:txbxContent>
                    <w:p w:rsidR="004C4865" w:rsidRDefault="004C4865" w:rsidP="000A6D2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A6D2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QUESTIONS REGARDING</w:t>
                      </w:r>
                    </w:p>
                    <w:p w:rsidR="004C4865" w:rsidRDefault="004C4865" w:rsidP="000A6D2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NMSU RETIREE BENEFITS</w:t>
                      </w:r>
                    </w:p>
                    <w:p w:rsidR="004C4865" w:rsidRPr="000A6D23" w:rsidRDefault="004C4865" w:rsidP="000A6D2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A6D2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CONTACT BENEFIT SERVICES</w:t>
                      </w:r>
                    </w:p>
                    <w:p w:rsidR="004C4865" w:rsidRPr="000A6D23" w:rsidRDefault="004C4865" w:rsidP="000A6D2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A6D2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575-646-8000</w:t>
                      </w:r>
                    </w:p>
                    <w:p w:rsidR="004C4865" w:rsidRPr="000A6D23" w:rsidRDefault="001D6F55" w:rsidP="000A6D2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4"/>
                          <w:szCs w:val="24"/>
                        </w:rPr>
                      </w:pPr>
                      <w:hyperlink r:id="rId11" w:history="1">
                        <w:r w:rsidR="004C4865" w:rsidRPr="000A6D23">
                          <w:rPr>
                            <w:rFonts w:ascii="Arial" w:hAnsi="Arial" w:cs="Arial"/>
                            <w:b/>
                            <w:color w:val="1F4E79" w:themeColor="accent1" w:themeShade="80"/>
                            <w:sz w:val="24"/>
                            <w:szCs w:val="24"/>
                            <w:u w:val="single"/>
                          </w:rPr>
                          <w:t>benefits@nmsu.edu</w:t>
                        </w:r>
                      </w:hyperlink>
                    </w:p>
                    <w:p w:rsidR="004C4865" w:rsidRDefault="004C486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44"/>
          <w:szCs w:val="44"/>
        </w:rPr>
        <w:drawing>
          <wp:inline distT="0" distB="0" distL="0" distR="0" wp14:anchorId="3B292E13">
            <wp:extent cx="2940618" cy="10706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97" cy="1076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351E" w:rsidRPr="007A7891" w:rsidRDefault="00B8351E" w:rsidP="00C538CF">
      <w:pPr>
        <w:pStyle w:val="Default"/>
        <w:rPr>
          <w:rFonts w:ascii="Arial" w:hAnsi="Arial" w:cs="Arial"/>
          <w:sz w:val="20"/>
          <w:szCs w:val="20"/>
        </w:rPr>
      </w:pPr>
    </w:p>
    <w:sectPr w:rsidR="00B8351E" w:rsidRPr="007A7891" w:rsidSect="00C538CF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865" w:rsidRDefault="004C4865" w:rsidP="00C4412F">
      <w:pPr>
        <w:spacing w:after="0" w:line="240" w:lineRule="auto"/>
      </w:pPr>
      <w:r>
        <w:separator/>
      </w:r>
    </w:p>
  </w:endnote>
  <w:endnote w:type="continuationSeparator" w:id="0">
    <w:p w:rsidR="004C4865" w:rsidRDefault="004C4865" w:rsidP="00C44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@PMingLiU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829" w:rsidRDefault="001D6F55" w:rsidP="002E5829">
    <w:pPr>
      <w:pStyle w:val="Footer"/>
      <w:jc w:val="right"/>
    </w:pPr>
    <w:r>
      <w:t>Revised 05/2019</w:t>
    </w:r>
  </w:p>
  <w:p w:rsidR="004C4865" w:rsidRPr="00236C4B" w:rsidRDefault="004C4865" w:rsidP="00090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865" w:rsidRDefault="004C4865" w:rsidP="00C4412F">
      <w:pPr>
        <w:spacing w:after="0" w:line="240" w:lineRule="auto"/>
      </w:pPr>
      <w:r>
        <w:separator/>
      </w:r>
    </w:p>
  </w:footnote>
  <w:footnote w:type="continuationSeparator" w:id="0">
    <w:p w:rsidR="004C4865" w:rsidRDefault="004C4865" w:rsidP="00C44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540"/>
        </w:tabs>
        <w:ind w:left="540" w:hanging="540"/>
      </w:pPr>
      <w:rPr>
        <w:rFonts w:ascii="@PMingLiU" w:eastAsia="@PMingLiU" w:cs="Times New Roman"/>
        <w:sz w:val="22"/>
        <w:szCs w:val="22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CF31D7"/>
    <w:multiLevelType w:val="hybridMultilevel"/>
    <w:tmpl w:val="6BB806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414E66"/>
    <w:multiLevelType w:val="hybridMultilevel"/>
    <w:tmpl w:val="FF864604"/>
    <w:lvl w:ilvl="0" w:tplc="CDD023CA">
      <w:start w:val="2"/>
      <w:numFmt w:val="upperLetter"/>
      <w:lvlText w:val="%1."/>
      <w:lvlJc w:val="left"/>
      <w:pPr>
        <w:ind w:left="1800" w:hanging="360"/>
      </w:pPr>
      <w:rPr>
        <w:rFonts w:cs="Times New Roman"/>
        <w:b w:val="0"/>
        <w:i w:val="0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  <w:i w:val="0"/>
        <w:color w:val="auto"/>
      </w:rPr>
    </w:lvl>
    <w:lvl w:ilvl="2" w:tplc="04090019">
      <w:start w:val="1"/>
      <w:numFmt w:val="lowerLetter"/>
      <w:lvlText w:val="%3."/>
      <w:lvlJc w:val="left"/>
      <w:pPr>
        <w:ind w:left="1080" w:hanging="180"/>
      </w:pPr>
      <w:rPr>
        <w:rFonts w:cs="Times New Roman"/>
        <w:i w:val="0"/>
        <w:color w:val="auto"/>
      </w:rPr>
    </w:lvl>
    <w:lvl w:ilvl="3" w:tplc="A6FCB152">
      <w:start w:val="1"/>
      <w:numFmt w:val="lowerRoman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4D3567"/>
    <w:multiLevelType w:val="hybridMultilevel"/>
    <w:tmpl w:val="F9FCD3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625A92"/>
    <w:multiLevelType w:val="hybridMultilevel"/>
    <w:tmpl w:val="B2BC8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F444D"/>
    <w:multiLevelType w:val="hybridMultilevel"/>
    <w:tmpl w:val="FA808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7489F"/>
    <w:multiLevelType w:val="hybridMultilevel"/>
    <w:tmpl w:val="81EE2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D6C51"/>
    <w:multiLevelType w:val="hybridMultilevel"/>
    <w:tmpl w:val="515801A8"/>
    <w:lvl w:ilvl="0" w:tplc="B792FD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48635B"/>
    <w:multiLevelType w:val="hybridMultilevel"/>
    <w:tmpl w:val="527269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E65E7D"/>
    <w:multiLevelType w:val="hybridMultilevel"/>
    <w:tmpl w:val="48C66B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420137"/>
    <w:multiLevelType w:val="hybridMultilevel"/>
    <w:tmpl w:val="A1C0DAB6"/>
    <w:lvl w:ilvl="0" w:tplc="7A3819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F7A3F"/>
    <w:multiLevelType w:val="hybridMultilevel"/>
    <w:tmpl w:val="4AF2B57E"/>
    <w:lvl w:ilvl="0" w:tplc="6E2ACB7C">
      <w:start w:val="1"/>
      <w:numFmt w:val="upperLetter"/>
      <w:lvlText w:val="%1."/>
      <w:lvlJc w:val="left"/>
      <w:pPr>
        <w:ind w:left="1080" w:hanging="360"/>
      </w:pPr>
      <w:rPr>
        <w:rFonts w:cs="Times New Roman"/>
        <w:i w:val="0"/>
        <w:strike w:val="0"/>
        <w:dstrike w:val="0"/>
        <w:color w:val="auto"/>
        <w:u w:val="none"/>
        <w:effect w:val="none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 w:tplc="04090019">
      <w:start w:val="1"/>
      <w:numFmt w:val="lowerLetter"/>
      <w:lvlText w:val="%3."/>
      <w:lvlJc w:val="left"/>
      <w:pPr>
        <w:ind w:left="2520" w:hanging="180"/>
      </w:pPr>
      <w:rPr>
        <w:rFonts w:cs="Times New Roman"/>
      </w:rPr>
    </w:lvl>
    <w:lvl w:ilvl="3" w:tplc="A6FCB152">
      <w:start w:val="1"/>
      <w:numFmt w:val="lowerRoman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0445DEA"/>
    <w:multiLevelType w:val="hybridMultilevel"/>
    <w:tmpl w:val="4606D16E"/>
    <w:lvl w:ilvl="0" w:tplc="493ACA9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E0468"/>
    <w:multiLevelType w:val="hybridMultilevel"/>
    <w:tmpl w:val="5BECF9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2B46C3"/>
    <w:multiLevelType w:val="hybridMultilevel"/>
    <w:tmpl w:val="C762B56A"/>
    <w:lvl w:ilvl="0" w:tplc="1A0C9F1A">
      <w:start w:val="1"/>
      <w:numFmt w:val="bullet"/>
      <w:lvlText w:val=""/>
      <w:lvlJc w:val="left"/>
      <w:pPr>
        <w:ind w:left="517" w:hanging="360"/>
      </w:pPr>
      <w:rPr>
        <w:rFonts w:ascii="Symbol" w:eastAsia="Symbol" w:hAnsi="Symbol" w:hint="default"/>
        <w:sz w:val="20"/>
        <w:szCs w:val="20"/>
      </w:rPr>
    </w:lvl>
    <w:lvl w:ilvl="1" w:tplc="0FF80492">
      <w:start w:val="1"/>
      <w:numFmt w:val="bullet"/>
      <w:lvlText w:val=""/>
      <w:lvlJc w:val="left"/>
      <w:pPr>
        <w:ind w:left="797" w:hanging="360"/>
      </w:pPr>
      <w:rPr>
        <w:rFonts w:ascii="Symbol" w:eastAsia="Symbol" w:hAnsi="Symbol" w:hint="default"/>
        <w:sz w:val="20"/>
        <w:szCs w:val="20"/>
      </w:rPr>
    </w:lvl>
    <w:lvl w:ilvl="2" w:tplc="B99AFDCA">
      <w:start w:val="1"/>
      <w:numFmt w:val="bullet"/>
      <w:lvlText w:val="•"/>
      <w:lvlJc w:val="left"/>
      <w:pPr>
        <w:ind w:left="1122" w:hanging="360"/>
      </w:pPr>
      <w:rPr>
        <w:rFonts w:hint="default"/>
      </w:rPr>
    </w:lvl>
    <w:lvl w:ilvl="3" w:tplc="EC143AAA">
      <w:start w:val="1"/>
      <w:numFmt w:val="bullet"/>
      <w:lvlText w:val="•"/>
      <w:lvlJc w:val="left"/>
      <w:pPr>
        <w:ind w:left="1447" w:hanging="360"/>
      </w:pPr>
      <w:rPr>
        <w:rFonts w:hint="default"/>
      </w:rPr>
    </w:lvl>
    <w:lvl w:ilvl="4" w:tplc="E578D79A">
      <w:start w:val="1"/>
      <w:numFmt w:val="bullet"/>
      <w:lvlText w:val="•"/>
      <w:lvlJc w:val="left"/>
      <w:pPr>
        <w:ind w:left="1771" w:hanging="360"/>
      </w:pPr>
      <w:rPr>
        <w:rFonts w:hint="default"/>
      </w:rPr>
    </w:lvl>
    <w:lvl w:ilvl="5" w:tplc="D0283A64">
      <w:start w:val="1"/>
      <w:numFmt w:val="bullet"/>
      <w:lvlText w:val="•"/>
      <w:lvlJc w:val="left"/>
      <w:pPr>
        <w:ind w:left="2096" w:hanging="360"/>
      </w:pPr>
      <w:rPr>
        <w:rFonts w:hint="default"/>
      </w:rPr>
    </w:lvl>
    <w:lvl w:ilvl="6" w:tplc="700628B4">
      <w:start w:val="1"/>
      <w:numFmt w:val="bullet"/>
      <w:lvlText w:val="•"/>
      <w:lvlJc w:val="left"/>
      <w:pPr>
        <w:ind w:left="2421" w:hanging="360"/>
      </w:pPr>
      <w:rPr>
        <w:rFonts w:hint="default"/>
      </w:rPr>
    </w:lvl>
    <w:lvl w:ilvl="7" w:tplc="E5E4F53A">
      <w:start w:val="1"/>
      <w:numFmt w:val="bullet"/>
      <w:lvlText w:val="•"/>
      <w:lvlJc w:val="left"/>
      <w:pPr>
        <w:ind w:left="2746" w:hanging="360"/>
      </w:pPr>
      <w:rPr>
        <w:rFonts w:hint="default"/>
      </w:rPr>
    </w:lvl>
    <w:lvl w:ilvl="8" w:tplc="60749F20">
      <w:start w:val="1"/>
      <w:numFmt w:val="bullet"/>
      <w:lvlText w:val="•"/>
      <w:lvlJc w:val="left"/>
      <w:pPr>
        <w:ind w:left="3071" w:hanging="360"/>
      </w:pPr>
      <w:rPr>
        <w:rFonts w:hint="default"/>
      </w:rPr>
    </w:lvl>
  </w:abstractNum>
  <w:abstractNum w:abstractNumId="15" w15:restartNumberingAfterBreak="0">
    <w:nsid w:val="4453629C"/>
    <w:multiLevelType w:val="hybridMultilevel"/>
    <w:tmpl w:val="45F07228"/>
    <w:lvl w:ilvl="0" w:tplc="86BA2E44">
      <w:start w:val="1"/>
      <w:numFmt w:val="upperLetter"/>
      <w:lvlText w:val="%1."/>
      <w:lvlJc w:val="left"/>
      <w:pPr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1" w:tplc="02967C58">
      <w:start w:val="1"/>
      <w:numFmt w:val="decimal"/>
      <w:lvlText w:val="%2."/>
      <w:lvlJc w:val="left"/>
      <w:pPr>
        <w:ind w:left="2160" w:hanging="360"/>
      </w:pPr>
      <w:rPr>
        <w:rFonts w:cs="Times New Roman"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4A30620B"/>
    <w:multiLevelType w:val="hybridMultilevel"/>
    <w:tmpl w:val="F7C04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C2B"/>
    <w:multiLevelType w:val="hybridMultilevel"/>
    <w:tmpl w:val="942E36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A85B30"/>
    <w:multiLevelType w:val="hybridMultilevel"/>
    <w:tmpl w:val="0C9E6C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AF662F0"/>
    <w:multiLevelType w:val="hybridMultilevel"/>
    <w:tmpl w:val="BA7A5BC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F41E3"/>
    <w:multiLevelType w:val="hybridMultilevel"/>
    <w:tmpl w:val="EBD4E768"/>
    <w:lvl w:ilvl="0" w:tplc="B792FD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b/>
        <w:i w:val="0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663F7"/>
    <w:multiLevelType w:val="hybridMultilevel"/>
    <w:tmpl w:val="6150B4AA"/>
    <w:lvl w:ilvl="0" w:tplc="493ACA9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25F45"/>
    <w:multiLevelType w:val="hybridMultilevel"/>
    <w:tmpl w:val="6C845B96"/>
    <w:lvl w:ilvl="0" w:tplc="493ACA9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F5ABB"/>
    <w:multiLevelType w:val="hybridMultilevel"/>
    <w:tmpl w:val="19D0A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9"/>
  </w:num>
  <w:num w:numId="4">
    <w:abstractNumId w:val="23"/>
  </w:num>
  <w:num w:numId="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6">
    <w:abstractNumId w:val="20"/>
  </w:num>
  <w:num w:numId="7">
    <w:abstractNumId w:val="7"/>
  </w:num>
  <w:num w:numId="8">
    <w:abstractNumId w:val="5"/>
  </w:num>
  <w:num w:numId="9">
    <w:abstractNumId w:val="22"/>
  </w:num>
  <w:num w:numId="10">
    <w:abstractNumId w:val="21"/>
  </w:num>
  <w:num w:numId="11">
    <w:abstractNumId w:val="12"/>
  </w:num>
  <w:num w:numId="12">
    <w:abstractNumId w:val="4"/>
  </w:num>
  <w:num w:numId="13">
    <w:abstractNumId w:val="1"/>
  </w:num>
  <w:num w:numId="14">
    <w:abstractNumId w:val="18"/>
  </w:num>
  <w:num w:numId="15">
    <w:abstractNumId w:val="3"/>
  </w:num>
  <w:num w:numId="16">
    <w:abstractNumId w:val="9"/>
  </w:num>
  <w:num w:numId="17">
    <w:abstractNumId w:val="8"/>
  </w:num>
  <w:num w:numId="18">
    <w:abstractNumId w:val="17"/>
  </w:num>
  <w:num w:numId="19">
    <w:abstractNumId w:val="13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1"/>
  </w:num>
  <w:num w:numId="25">
    <w:abstractNumId w:val="2"/>
  </w:num>
  <w:num w:numId="26">
    <w:abstractNumId w:val="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2F"/>
    <w:rsid w:val="00010563"/>
    <w:rsid w:val="00090104"/>
    <w:rsid w:val="000A6D23"/>
    <w:rsid w:val="000A7A75"/>
    <w:rsid w:val="001308F6"/>
    <w:rsid w:val="001A2437"/>
    <w:rsid w:val="001D6F55"/>
    <w:rsid w:val="002E5829"/>
    <w:rsid w:val="002F4883"/>
    <w:rsid w:val="0030191C"/>
    <w:rsid w:val="003715D6"/>
    <w:rsid w:val="00387A03"/>
    <w:rsid w:val="003B2631"/>
    <w:rsid w:val="003C644F"/>
    <w:rsid w:val="004456E8"/>
    <w:rsid w:val="004935BC"/>
    <w:rsid w:val="004A123C"/>
    <w:rsid w:val="004B6EB3"/>
    <w:rsid w:val="004C4865"/>
    <w:rsid w:val="005456C8"/>
    <w:rsid w:val="005736E1"/>
    <w:rsid w:val="0058159D"/>
    <w:rsid w:val="005E3C27"/>
    <w:rsid w:val="00682B67"/>
    <w:rsid w:val="00702F4B"/>
    <w:rsid w:val="00714F71"/>
    <w:rsid w:val="00755CE1"/>
    <w:rsid w:val="00765DF8"/>
    <w:rsid w:val="007A7891"/>
    <w:rsid w:val="007E2A30"/>
    <w:rsid w:val="007F0C21"/>
    <w:rsid w:val="0086534C"/>
    <w:rsid w:val="008A65DE"/>
    <w:rsid w:val="00942077"/>
    <w:rsid w:val="0099350A"/>
    <w:rsid w:val="00A73C40"/>
    <w:rsid w:val="00B56511"/>
    <w:rsid w:val="00B8351E"/>
    <w:rsid w:val="00C30BC1"/>
    <w:rsid w:val="00C4412F"/>
    <w:rsid w:val="00C50173"/>
    <w:rsid w:val="00C538CF"/>
    <w:rsid w:val="00D023EE"/>
    <w:rsid w:val="00DB1BCF"/>
    <w:rsid w:val="00EE5B93"/>
    <w:rsid w:val="00F33C96"/>
    <w:rsid w:val="00F76394"/>
    <w:rsid w:val="00FF2CE7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6E1F86"/>
  <w15:chartTrackingRefBased/>
  <w15:docId w15:val="{671C3597-0FE2-4521-938F-1D0EE467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4412F"/>
    <w:pPr>
      <w:widowControl w:val="0"/>
      <w:spacing w:before="36" w:after="0" w:line="240" w:lineRule="auto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4456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4412F"/>
    <w:pPr>
      <w:widowControl w:val="0"/>
      <w:spacing w:after="0" w:line="240" w:lineRule="auto"/>
      <w:ind w:left="157"/>
      <w:outlineLvl w:val="2"/>
    </w:pPr>
    <w:rPr>
      <w:rFonts w:ascii="Arial" w:eastAsia="Arial" w:hAnsi="Arial"/>
      <w:b/>
      <w:bCs/>
      <w:sz w:val="21"/>
      <w:szCs w:val="21"/>
    </w:rPr>
  </w:style>
  <w:style w:type="paragraph" w:styleId="Heading4">
    <w:name w:val="heading 4"/>
    <w:basedOn w:val="Normal"/>
    <w:next w:val="Normal"/>
    <w:link w:val="Heading4Char"/>
    <w:uiPriority w:val="9"/>
    <w:qFormat/>
    <w:rsid w:val="003C644F"/>
    <w:pPr>
      <w:keepNext/>
      <w:spacing w:after="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C644F"/>
    <w:pPr>
      <w:keepNext/>
      <w:spacing w:after="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3C644F"/>
    <w:pPr>
      <w:keepNext/>
      <w:spacing w:after="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3C644F"/>
    <w:pPr>
      <w:keepNext/>
      <w:spacing w:after="0" w:line="240" w:lineRule="auto"/>
      <w:jc w:val="center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12F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4412F"/>
    <w:rPr>
      <w:rFonts w:ascii="Arial" w:eastAsia="Arial" w:hAnsi="Arial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99"/>
    <w:qFormat/>
    <w:rsid w:val="00C4412F"/>
    <w:pPr>
      <w:widowControl w:val="0"/>
      <w:spacing w:before="73" w:after="0" w:line="240" w:lineRule="auto"/>
      <w:ind w:left="197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C4412F"/>
    <w:rPr>
      <w:rFonts w:ascii="Arial" w:eastAsia="Arial" w:hAnsi="Arial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44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12F"/>
  </w:style>
  <w:style w:type="paragraph" w:styleId="Footer">
    <w:name w:val="footer"/>
    <w:basedOn w:val="Normal"/>
    <w:link w:val="FooterChar"/>
    <w:uiPriority w:val="99"/>
    <w:unhideWhenUsed/>
    <w:rsid w:val="00C44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12F"/>
  </w:style>
  <w:style w:type="character" w:styleId="Hyperlink">
    <w:name w:val="Hyperlink"/>
    <w:basedOn w:val="DefaultParagraphFont"/>
    <w:uiPriority w:val="99"/>
    <w:unhideWhenUsed/>
    <w:rsid w:val="00C4412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4456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ageNumber">
    <w:name w:val="page number"/>
    <w:uiPriority w:val="99"/>
    <w:rsid w:val="004456E8"/>
  </w:style>
  <w:style w:type="character" w:customStyle="1" w:styleId="Heading4Char">
    <w:name w:val="Heading 4 Char"/>
    <w:basedOn w:val="DefaultParagraphFont"/>
    <w:link w:val="Heading4"/>
    <w:uiPriority w:val="9"/>
    <w:rsid w:val="003C644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C644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C644F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C644F"/>
    <w:rPr>
      <w:rFonts w:ascii="Calibri" w:eastAsia="Times New Roman" w:hAnsi="Calibri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3C644F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C644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3C64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C644F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rsid w:val="003C644F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C644F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3C644F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44F"/>
    <w:rPr>
      <w:rFonts w:ascii="Times New Roman" w:eastAsia="Times New Roman" w:hAnsi="Times New Roman" w:cs="Times New Roman"/>
      <w:sz w:val="2"/>
      <w:szCs w:val="20"/>
    </w:rPr>
  </w:style>
  <w:style w:type="table" w:styleId="TableGrid">
    <w:name w:val="Table Grid"/>
    <w:basedOn w:val="TableNormal"/>
    <w:uiPriority w:val="59"/>
    <w:rsid w:val="003C6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uiPriority w:val="99"/>
    <w:rsid w:val="003C644F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@PMingLiU" w:eastAsia="@PMingLiU" w:hAnsi="Times New Roman" w:cs="Times New Roman"/>
      <w:sz w:val="24"/>
      <w:szCs w:val="24"/>
    </w:rPr>
  </w:style>
  <w:style w:type="paragraph" w:customStyle="1" w:styleId="Default">
    <w:name w:val="Default"/>
    <w:rsid w:val="003C64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styleId="Strong">
    <w:name w:val="Strong"/>
    <w:uiPriority w:val="22"/>
    <w:qFormat/>
    <w:rsid w:val="003C644F"/>
    <w:rPr>
      <w:b/>
    </w:rPr>
  </w:style>
  <w:style w:type="paragraph" w:styleId="NormalWeb">
    <w:name w:val="Normal (Web)"/>
    <w:basedOn w:val="Normal"/>
    <w:uiPriority w:val="99"/>
    <w:semiHidden/>
    <w:unhideWhenUsed/>
    <w:rsid w:val="003C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644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B83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DefaultParagraphFont"/>
    <w:rsid w:val="000A6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5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nefits@nmsu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enefits@nm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merb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State University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Yoder</dc:creator>
  <cp:keywords/>
  <dc:description/>
  <cp:lastModifiedBy>Kel Jaeger</cp:lastModifiedBy>
  <cp:revision>2</cp:revision>
  <cp:lastPrinted>2017-04-29T17:18:00Z</cp:lastPrinted>
  <dcterms:created xsi:type="dcterms:W3CDTF">2019-05-16T16:44:00Z</dcterms:created>
  <dcterms:modified xsi:type="dcterms:W3CDTF">2019-05-16T16:44:00Z</dcterms:modified>
</cp:coreProperties>
</file>